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25F4" w:rsidRPr="001E5E9B" w:rsidRDefault="005225F4" w:rsidP="005225F4">
      <w:pPr>
        <w:tabs>
          <w:tab w:val="left" w:pos="1701"/>
          <w:tab w:val="right" w:pos="9639"/>
        </w:tabs>
        <w:spacing w:after="60"/>
        <w:jc w:val="both"/>
        <w:rPr>
          <w:rFonts w:ascii="Arial" w:hAnsi="Arial"/>
          <w:b/>
          <w:sz w:val="32"/>
          <w:szCs w:val="32"/>
          <w:lang w:eastAsia="zh-CN"/>
        </w:rPr>
      </w:pPr>
      <w:r w:rsidRPr="00A23438">
        <w:rPr>
          <w:rFonts w:ascii="Arial" w:hAnsi="Arial"/>
          <w:b/>
          <w:sz w:val="24"/>
          <w:lang w:eastAsia="zh-CN"/>
        </w:rPr>
        <w:t>3GPP TSG-RAN WG2 #10</w:t>
      </w:r>
      <w:r>
        <w:rPr>
          <w:rFonts w:ascii="Arial" w:hAnsi="Arial" w:hint="eastAsia"/>
          <w:b/>
          <w:sz w:val="24"/>
          <w:lang w:eastAsia="zh-CN"/>
        </w:rPr>
        <w:t>8</w:t>
      </w:r>
      <w:r w:rsidRPr="00724B8F">
        <w:rPr>
          <w:rFonts w:ascii="Arial" w:hAnsi="Arial"/>
          <w:b/>
          <w:sz w:val="24"/>
          <w:lang w:eastAsia="zh-CN"/>
        </w:rPr>
        <w:tab/>
      </w:r>
    </w:p>
    <w:p w:rsidR="001E41F3" w:rsidRDefault="005225F4" w:rsidP="005225F4">
      <w:pPr>
        <w:pStyle w:val="6"/>
        <w:rPr>
          <w:noProof/>
        </w:rPr>
      </w:pPr>
      <w:r>
        <w:rPr>
          <w:rFonts w:cs="Arial" w:hint="eastAsia"/>
          <w:b/>
          <w:color w:val="000000"/>
          <w:sz w:val="24"/>
          <w:szCs w:val="24"/>
          <w:lang w:eastAsia="zh-CN"/>
        </w:rPr>
        <w:t>Reno</w:t>
      </w:r>
      <w:r>
        <w:rPr>
          <w:rFonts w:eastAsia="Batang" w:cs="Arial"/>
          <w:b/>
          <w:color w:val="000000"/>
          <w:sz w:val="24"/>
          <w:szCs w:val="24"/>
        </w:rPr>
        <w:t xml:space="preserve">, </w:t>
      </w:r>
      <w:r>
        <w:rPr>
          <w:rFonts w:cs="Arial" w:hint="eastAsia"/>
          <w:b/>
          <w:color w:val="000000"/>
          <w:sz w:val="24"/>
          <w:szCs w:val="24"/>
          <w:lang w:eastAsia="zh-CN"/>
        </w:rPr>
        <w:t>USA</w:t>
      </w:r>
      <w:r w:rsidRPr="00A23438">
        <w:rPr>
          <w:rFonts w:eastAsia="Batang" w:cs="Arial"/>
          <w:b/>
          <w:color w:val="000000"/>
          <w:sz w:val="24"/>
          <w:szCs w:val="24"/>
        </w:rPr>
        <w:t xml:space="preserve">, </w:t>
      </w:r>
      <w:r w:rsidRPr="002F5E08">
        <w:rPr>
          <w:rFonts w:eastAsia="Batang" w:cs="Arial"/>
          <w:b/>
          <w:color w:val="000000"/>
          <w:sz w:val="24"/>
          <w:szCs w:val="24"/>
        </w:rPr>
        <w:t>18th - 22th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960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</w:t>
            </w:r>
            <w:r w:rsidR="00BB3891">
              <w:rPr>
                <w:b/>
                <w:noProof/>
                <w:sz w:val="28"/>
              </w:rPr>
              <w:t>23.502</w:t>
            </w:r>
            <w:r w:rsidR="00E13F3D" w:rsidRPr="00410371">
              <w:rPr>
                <w:b/>
                <w:noProof/>
                <w:sz w:val="28"/>
              </w:rPr>
              <w:t>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960D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960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960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</w:t>
            </w:r>
            <w:r w:rsidR="00BB3891">
              <w:rPr>
                <w:b/>
                <w:noProof/>
                <w:sz w:val="28"/>
              </w:rPr>
              <w:t>16.2.0</w:t>
            </w:r>
            <w:r w:rsidR="00E13F3D" w:rsidRPr="00410371">
              <w:rPr>
                <w:b/>
                <w:noProof/>
                <w:sz w:val="28"/>
              </w:rPr>
              <w:t>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B37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B37E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4E75" w:rsidP="00D47A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&lt;</w:t>
            </w:r>
            <w:r w:rsidR="00D053BC">
              <w:rPr>
                <w:rFonts w:hint="eastAsia"/>
                <w:lang w:eastAsia="zh-CN"/>
              </w:rPr>
              <w:t>Consideration</w:t>
            </w:r>
            <w:r w:rsidR="00D053BC">
              <w:rPr>
                <w:lang w:eastAsia="zh-CN"/>
              </w:rPr>
              <w:t xml:space="preserve"> </w:t>
            </w:r>
            <w:r w:rsidR="00D053BC">
              <w:rPr>
                <w:rFonts w:hint="eastAsia"/>
                <w:lang w:eastAsia="zh-CN"/>
              </w:rPr>
              <w:t>on</w:t>
            </w:r>
            <w:r w:rsidR="00DB37E4">
              <w:rPr>
                <w:rFonts w:hint="eastAsia"/>
                <w:lang w:eastAsia="zh-CN"/>
              </w:rPr>
              <w:t xml:space="preserve"> the </w:t>
            </w:r>
            <w:r w:rsidR="00DB37E4">
              <w:rPr>
                <w:lang w:eastAsia="zh-CN"/>
              </w:rPr>
              <w:t>Consumers of AMF service on Event Exposure</w:t>
            </w:r>
            <w:r w:rsidR="002640DD">
              <w:t>&gt;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60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B37E4">
              <w:rPr>
                <w:noProof/>
              </w:rPr>
              <w:t>&lt;Beijing University of Posts and Telecommunications</w:t>
            </w:r>
            <w:r w:rsidR="00E13F3D">
              <w:rPr>
                <w:noProof/>
              </w:rPr>
              <w:t>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D77E7" w:rsidP="00DB37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960DA" w:rsidP="004D77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B37E4" w:rsidRPr="00140E21">
              <w:t xml:space="preserve"> </w:t>
            </w:r>
            <w:r w:rsidR="004F224A" w:rsidRPr="004F224A">
              <w:rPr>
                <w:rFonts w:hint="eastAsia"/>
                <w:color w:val="FF0000"/>
              </w:rPr>
              <w:t>6.20.3</w:t>
            </w:r>
            <w:r w:rsidR="004F224A">
              <w:rPr>
                <w:color w:val="FF0000"/>
              </w:rPr>
              <w:t>-</w:t>
            </w:r>
            <w:bookmarkStart w:id="1" w:name="_GoBack"/>
            <w:bookmarkEnd w:id="1"/>
            <w:r w:rsidR="004F224A" w:rsidRPr="004F224A">
              <w:rPr>
                <w:rFonts w:hint="eastAsia"/>
                <w:color w:val="FF0000"/>
              </w:rPr>
              <w:t>TEI 16 enhancement led by other WGs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67F08" w:rsidP="00A748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960DA" w:rsidP="00672C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7068A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60DA" w:rsidP="00A748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&lt;Rel</w:t>
            </w:r>
            <w:r w:rsidR="00A748D1">
              <w:rPr>
                <w:noProof/>
              </w:rPr>
              <w:t>-16</w:t>
            </w:r>
            <w:r w:rsidR="00D24991">
              <w:rPr>
                <w:noProof/>
              </w:rPr>
              <w:t>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274A" w:rsidP="00C66B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 xml:space="preserve">table </w:t>
            </w:r>
            <w:r w:rsidRPr="00140E21">
              <w:t>5.2.2.1-1</w:t>
            </w:r>
            <w:r>
              <w:t>(</w:t>
            </w:r>
            <w:r w:rsidRPr="00140E21">
              <w:t>List of AMF Services</w:t>
            </w:r>
            <w:r>
              <w:t>),</w:t>
            </w:r>
            <w:r>
              <w:rPr>
                <w:noProof/>
                <w:lang w:eastAsia="zh-CN"/>
              </w:rPr>
              <w:t xml:space="preserve"> NWDAF is one of the known consumers on the service operation of </w:t>
            </w:r>
            <w:proofErr w:type="spellStart"/>
            <w:r w:rsidRPr="00140E21">
              <w:rPr>
                <w:rFonts w:eastAsia="宋体"/>
                <w:lang w:eastAsia="zh-CN"/>
              </w:rPr>
              <w:t>Namf_EventExposure</w:t>
            </w:r>
            <w:proofErr w:type="spellEnd"/>
            <w:r>
              <w:rPr>
                <w:rFonts w:eastAsia="宋体"/>
                <w:lang w:eastAsia="zh-CN"/>
              </w:rPr>
              <w:t>, NWDAF c</w:t>
            </w:r>
            <w:r w:rsidR="00FC7C82">
              <w:rPr>
                <w:rFonts w:eastAsia="宋体"/>
                <w:lang w:eastAsia="zh-CN"/>
              </w:rPr>
              <w:t>o</w:t>
            </w:r>
            <w:r>
              <w:rPr>
                <w:rFonts w:eastAsia="宋体"/>
                <w:lang w:eastAsia="zh-CN"/>
              </w:rPr>
              <w:t>llects data from AMFs in order to analyse the status of AMFs, and then optimize AMF</w:t>
            </w:r>
            <w:r w:rsidR="00C66B2C">
              <w:rPr>
                <w:rFonts w:eastAsia="宋体"/>
                <w:lang w:eastAsia="zh-CN"/>
              </w:rPr>
              <w:t xml:space="preserve"> </w:t>
            </w:r>
            <w:r w:rsidR="00C66B2C">
              <w:rPr>
                <w:rFonts w:eastAsia="宋体" w:hint="eastAsia"/>
                <w:lang w:eastAsia="zh-CN"/>
              </w:rPr>
              <w:t>service</w:t>
            </w:r>
            <w:r w:rsidR="00C66B2C">
              <w:rPr>
                <w:rFonts w:eastAsia="宋体"/>
                <w:lang w:eastAsia="zh-CN"/>
              </w:rPr>
              <w:t xml:space="preserve"> </w:t>
            </w:r>
            <w:r w:rsidR="00C66B2C">
              <w:rPr>
                <w:rFonts w:eastAsia="宋体" w:hint="eastAsia"/>
                <w:lang w:eastAsia="zh-CN"/>
              </w:rPr>
              <w:t>provision</w:t>
            </w:r>
            <w:r w:rsidR="001364E9">
              <w:rPr>
                <w:rFonts w:eastAsia="宋体"/>
                <w:lang w:eastAsia="zh-CN"/>
              </w:rPr>
              <w:t>.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364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NWDAF is included </w:t>
            </w:r>
            <w:r>
              <w:rPr>
                <w:noProof/>
                <w:lang w:eastAsia="zh-CN"/>
              </w:rPr>
              <w:t>in the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table </w:t>
            </w:r>
            <w:r w:rsidRPr="00140E21">
              <w:t>5.2.2.1-1</w:t>
            </w:r>
            <w:r>
              <w:t xml:space="preserve"> on the </w:t>
            </w:r>
            <w:r>
              <w:rPr>
                <w:noProof/>
                <w:lang w:eastAsia="zh-CN"/>
              </w:rPr>
              <w:t xml:space="preserve">known consumers of </w:t>
            </w:r>
            <w:proofErr w:type="spellStart"/>
            <w:r w:rsidRPr="00140E21">
              <w:rPr>
                <w:rFonts w:eastAsia="宋体"/>
                <w:lang w:eastAsia="zh-CN"/>
              </w:rPr>
              <w:t>Namf_EventExposure</w:t>
            </w:r>
            <w:proofErr w:type="spellEnd"/>
            <w:r>
              <w:rPr>
                <w:rFonts w:eastAsia="宋体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364E9" w:rsidP="00FC7C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 xml:space="preserve">network data analysis function is not </w:t>
            </w:r>
            <w:r w:rsidR="00FC7C82">
              <w:rPr>
                <w:noProof/>
                <w:lang w:eastAsia="zh-CN"/>
              </w:rPr>
              <w:t>included</w:t>
            </w:r>
            <w:r>
              <w:rPr>
                <w:noProof/>
                <w:lang w:eastAsia="zh-CN"/>
              </w:rPr>
              <w:t xml:space="preserve"> </w:t>
            </w:r>
            <w:r w:rsidR="00FC7C82">
              <w:rPr>
                <w:noProof/>
                <w:lang w:eastAsia="zh-CN"/>
              </w:rPr>
              <w:t>on</w:t>
            </w:r>
            <w:r>
              <w:rPr>
                <w:noProof/>
                <w:lang w:eastAsia="zh-CN"/>
              </w:rPr>
              <w:t xml:space="preserve"> AMFs, e.g. for load balancing of AMFs within an AMF set or some AMF regions.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27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C0DFB" w:rsidRDefault="00AC0DFB">
      <w:pPr>
        <w:rPr>
          <w:noProof/>
          <w:lang w:eastAsia="zh-CN"/>
        </w:rPr>
      </w:pPr>
    </w:p>
    <w:p w:rsidR="00AC0DFB" w:rsidRDefault="00AC0DFB">
      <w:pPr>
        <w:rPr>
          <w:noProof/>
          <w:lang w:eastAsia="zh-CN"/>
        </w:rPr>
      </w:pPr>
    </w:p>
    <w:p w:rsidR="00AC0DFB" w:rsidRDefault="00AC0DFB">
      <w:pPr>
        <w:rPr>
          <w:noProof/>
          <w:lang w:eastAsia="zh-CN"/>
        </w:rPr>
      </w:pPr>
    </w:p>
    <w:p w:rsidR="00AC0DFB" w:rsidRDefault="00AC0DFB">
      <w:pPr>
        <w:rPr>
          <w:noProof/>
          <w:lang w:eastAsia="zh-CN"/>
        </w:rPr>
      </w:pPr>
    </w:p>
    <w:p w:rsidR="00AC0DFB" w:rsidRDefault="00AC0DFB">
      <w:pPr>
        <w:rPr>
          <w:noProof/>
          <w:lang w:eastAsia="zh-CN"/>
        </w:rPr>
      </w:pPr>
    </w:p>
    <w:p w:rsidR="00AC0DFB" w:rsidRDefault="00AC0DFB">
      <w:pPr>
        <w:rPr>
          <w:noProof/>
          <w:lang w:eastAsia="zh-CN"/>
        </w:rPr>
      </w:pPr>
    </w:p>
    <w:p w:rsidR="00AC0DFB" w:rsidRDefault="00AC0DFB" w:rsidP="00AC0DFB">
      <w:pPr>
        <w:rPr>
          <w:noProof/>
          <w:lang w:eastAsia="zh-CN"/>
        </w:rPr>
      </w:pPr>
      <w:r>
        <w:rPr>
          <w:noProof/>
          <w:lang w:eastAsia="zh-CN"/>
        </w:rPr>
        <w:lastRenderedPageBreak/>
        <w:t>T</w:t>
      </w:r>
      <w:r>
        <w:rPr>
          <w:rFonts w:hint="eastAsia"/>
          <w:noProof/>
          <w:lang w:eastAsia="zh-CN"/>
        </w:rPr>
        <w:t>he</w:t>
      </w:r>
      <w:r>
        <w:rPr>
          <w:noProof/>
          <w:lang w:eastAsia="zh-CN"/>
        </w:rPr>
        <w:t xml:space="preserve">  </w:t>
      </w:r>
      <w:r w:rsidR="00FB5D4E">
        <w:rPr>
          <w:noProof/>
          <w:lang w:eastAsia="zh-CN"/>
        </w:rPr>
        <w:t>revised</w:t>
      </w:r>
      <w:r>
        <w:rPr>
          <w:noProof/>
          <w:lang w:eastAsia="zh-CN"/>
        </w:rPr>
        <w:t xml:space="preserve"> table 5.2.2.1-1 is as follows</w:t>
      </w:r>
      <w:r w:rsidR="003E5F06">
        <w:rPr>
          <w:noProof/>
          <w:lang w:eastAsia="zh-CN"/>
        </w:rPr>
        <w:t>:</w:t>
      </w:r>
    </w:p>
    <w:p w:rsidR="00AC0DFB" w:rsidRPr="00140E21" w:rsidRDefault="00AC0DFB" w:rsidP="00AC0DFB">
      <w:pPr>
        <w:pStyle w:val="TH"/>
      </w:pPr>
      <w:r w:rsidRPr="00140E21">
        <w:t>Table 5.2.2.1-1: List of AMF Services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835"/>
        <w:gridCol w:w="2551"/>
        <w:gridCol w:w="2268"/>
      </w:tblGrid>
      <w:tr w:rsidR="00AC0DFB" w:rsidRPr="00140E21" w:rsidTr="00B2616F">
        <w:tc>
          <w:tcPr>
            <w:tcW w:w="2093" w:type="dxa"/>
            <w:tcBorders>
              <w:bottom w:val="single" w:sz="4" w:space="0" w:color="auto"/>
            </w:tcBorders>
          </w:tcPr>
          <w:p w:rsidR="00AC0DFB" w:rsidRPr="00140E21" w:rsidRDefault="00AC0DFB" w:rsidP="00B2616F">
            <w:pPr>
              <w:pStyle w:val="TAH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Service Name</w:t>
            </w:r>
          </w:p>
        </w:tc>
        <w:tc>
          <w:tcPr>
            <w:tcW w:w="2835" w:type="dxa"/>
          </w:tcPr>
          <w:p w:rsidR="00AC0DFB" w:rsidRPr="00140E21" w:rsidRDefault="00AC0DFB" w:rsidP="00B2616F">
            <w:pPr>
              <w:pStyle w:val="TAH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Service Operations</w:t>
            </w:r>
          </w:p>
        </w:tc>
        <w:tc>
          <w:tcPr>
            <w:tcW w:w="2551" w:type="dxa"/>
          </w:tcPr>
          <w:p w:rsidR="00AC0DFB" w:rsidRPr="00140E21" w:rsidRDefault="00AC0DFB" w:rsidP="00B2616F">
            <w:pPr>
              <w:pStyle w:val="TAH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Operation</w:t>
            </w:r>
          </w:p>
          <w:p w:rsidR="00AC0DFB" w:rsidRPr="00140E21" w:rsidRDefault="00AC0DFB" w:rsidP="00B2616F">
            <w:pPr>
              <w:pStyle w:val="TAH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Semantic</w:t>
            </w:r>
          </w:p>
        </w:tc>
        <w:tc>
          <w:tcPr>
            <w:tcW w:w="2268" w:type="dxa"/>
          </w:tcPr>
          <w:p w:rsidR="00AC0DFB" w:rsidRPr="00140E21" w:rsidRDefault="00AC0DFB" w:rsidP="00B2616F">
            <w:pPr>
              <w:pStyle w:val="TAH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Known Consumer(s)</w:t>
            </w:r>
          </w:p>
        </w:tc>
      </w:tr>
      <w:tr w:rsidR="00AC0DFB" w:rsidRPr="00140E21" w:rsidTr="00B2616F">
        <w:tc>
          <w:tcPr>
            <w:tcW w:w="2093" w:type="dxa"/>
            <w:tcBorders>
              <w:bottom w:val="nil"/>
            </w:tcBorders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Namf_Communication</w:t>
            </w:r>
            <w:proofErr w:type="spellEnd"/>
          </w:p>
        </w:tc>
        <w:tc>
          <w:tcPr>
            <w:tcW w:w="2835" w:type="dxa"/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UEContextTransfer</w:t>
            </w:r>
            <w:proofErr w:type="spellEnd"/>
          </w:p>
        </w:tc>
        <w:tc>
          <w:tcPr>
            <w:tcW w:w="2551" w:type="dxa"/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Request/ Response</w:t>
            </w:r>
          </w:p>
        </w:tc>
        <w:tc>
          <w:tcPr>
            <w:tcW w:w="2268" w:type="dxa"/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Peer AMF</w:t>
            </w:r>
          </w:p>
        </w:tc>
      </w:tr>
      <w:tr w:rsidR="00AC0DFB" w:rsidRPr="00140E21" w:rsidTr="00B2616F">
        <w:tc>
          <w:tcPr>
            <w:tcW w:w="2093" w:type="dxa"/>
            <w:tcBorders>
              <w:top w:val="nil"/>
              <w:bottom w:val="nil"/>
            </w:tcBorders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CreateUEContext</w:t>
            </w:r>
            <w:proofErr w:type="spellEnd"/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Request/ Response</w:t>
            </w:r>
          </w:p>
        </w:tc>
        <w:tc>
          <w:tcPr>
            <w:tcW w:w="2268" w:type="dxa"/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Peer AMF</w:t>
            </w:r>
          </w:p>
        </w:tc>
      </w:tr>
      <w:tr w:rsidR="00AC0DFB" w:rsidRPr="00140E21" w:rsidTr="00B2616F">
        <w:tc>
          <w:tcPr>
            <w:tcW w:w="2093" w:type="dxa"/>
            <w:tcBorders>
              <w:top w:val="nil"/>
              <w:bottom w:val="nil"/>
            </w:tcBorders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ReleaseUEContext</w:t>
            </w:r>
            <w:proofErr w:type="spellEnd"/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Request/ Response</w:t>
            </w:r>
          </w:p>
        </w:tc>
        <w:tc>
          <w:tcPr>
            <w:tcW w:w="2268" w:type="dxa"/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Peer AMF</w:t>
            </w:r>
          </w:p>
        </w:tc>
      </w:tr>
      <w:tr w:rsidR="00AC0DFB" w:rsidRPr="00140E21" w:rsidTr="00B2616F">
        <w:tc>
          <w:tcPr>
            <w:tcW w:w="2093" w:type="dxa"/>
            <w:tcBorders>
              <w:top w:val="nil"/>
              <w:bottom w:val="nil"/>
            </w:tcBorders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RegistrationCompleteNotify</w:t>
            </w:r>
            <w:proofErr w:type="spellEnd"/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Peer AMF</w:t>
            </w:r>
          </w:p>
        </w:tc>
      </w:tr>
      <w:tr w:rsidR="00AC0DFB" w:rsidRPr="00140E21" w:rsidTr="00B2616F">
        <w:tc>
          <w:tcPr>
            <w:tcW w:w="2093" w:type="dxa"/>
            <w:tcBorders>
              <w:top w:val="nil"/>
              <w:bottom w:val="nil"/>
            </w:tcBorders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N1MessageNotify</w:t>
            </w:r>
          </w:p>
        </w:tc>
        <w:tc>
          <w:tcPr>
            <w:tcW w:w="2551" w:type="dxa"/>
            <w:tcBorders>
              <w:bottom w:val="nil"/>
            </w:tcBorders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SMF, SMSF, PCF, LMF, Peer AMF</w:t>
            </w:r>
          </w:p>
        </w:tc>
      </w:tr>
      <w:tr w:rsidR="00AC0DFB" w:rsidRPr="00140E21" w:rsidTr="00B2616F">
        <w:tc>
          <w:tcPr>
            <w:tcW w:w="2093" w:type="dxa"/>
            <w:tcBorders>
              <w:top w:val="nil"/>
              <w:bottom w:val="nil"/>
            </w:tcBorders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N1MessageSubscribe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268" w:type="dxa"/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SMF, SMSF, PCF</w:t>
            </w:r>
          </w:p>
        </w:tc>
      </w:tr>
      <w:tr w:rsidR="00AC0DFB" w:rsidRPr="00140E21" w:rsidTr="00B2616F">
        <w:tc>
          <w:tcPr>
            <w:tcW w:w="2093" w:type="dxa"/>
            <w:tcBorders>
              <w:top w:val="nil"/>
              <w:bottom w:val="nil"/>
            </w:tcBorders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N1MessageUnSubscribe</w:t>
            </w:r>
          </w:p>
        </w:tc>
        <w:tc>
          <w:tcPr>
            <w:tcW w:w="2551" w:type="dxa"/>
            <w:tcBorders>
              <w:top w:val="nil"/>
            </w:tcBorders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268" w:type="dxa"/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SMF, SMSF, PCF</w:t>
            </w:r>
          </w:p>
        </w:tc>
      </w:tr>
      <w:tr w:rsidR="00AC0DFB" w:rsidRPr="00140E21" w:rsidTr="00B2616F">
        <w:tc>
          <w:tcPr>
            <w:tcW w:w="2093" w:type="dxa"/>
            <w:tcBorders>
              <w:top w:val="nil"/>
              <w:bottom w:val="nil"/>
            </w:tcBorders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N1N2MessageTransfer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Request/ Response</w:t>
            </w:r>
          </w:p>
        </w:tc>
        <w:tc>
          <w:tcPr>
            <w:tcW w:w="2268" w:type="dxa"/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SMF, SMSF, PCF, LMF</w:t>
            </w:r>
          </w:p>
        </w:tc>
      </w:tr>
      <w:tr w:rsidR="00AC0DFB" w:rsidRPr="00140E21" w:rsidTr="00B2616F">
        <w:tc>
          <w:tcPr>
            <w:tcW w:w="2093" w:type="dxa"/>
            <w:tcBorders>
              <w:top w:val="nil"/>
              <w:bottom w:val="nil"/>
            </w:tcBorders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  <w:r w:rsidRPr="00140E21">
              <w:t>N1N2TransferFailureNotification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SMF, SMSF, PCF, LMF</w:t>
            </w:r>
          </w:p>
        </w:tc>
      </w:tr>
      <w:tr w:rsidR="00AC0DFB" w:rsidRPr="00140E21" w:rsidTr="00B2616F">
        <w:tc>
          <w:tcPr>
            <w:tcW w:w="2093" w:type="dxa"/>
            <w:tcBorders>
              <w:top w:val="nil"/>
              <w:bottom w:val="nil"/>
            </w:tcBorders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N2InfoSubscribe</w:t>
            </w:r>
          </w:p>
        </w:tc>
        <w:tc>
          <w:tcPr>
            <w:tcW w:w="2551" w:type="dxa"/>
            <w:tcBorders>
              <w:bottom w:val="nil"/>
            </w:tcBorders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NOTE 1</w:t>
            </w:r>
          </w:p>
        </w:tc>
      </w:tr>
      <w:tr w:rsidR="00AC0DFB" w:rsidRPr="00140E21" w:rsidTr="00B2616F">
        <w:tc>
          <w:tcPr>
            <w:tcW w:w="2093" w:type="dxa"/>
            <w:tcBorders>
              <w:top w:val="nil"/>
              <w:bottom w:val="nil"/>
            </w:tcBorders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N2InfoUnSubscribe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268" w:type="dxa"/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NOTE 1</w:t>
            </w:r>
          </w:p>
        </w:tc>
      </w:tr>
      <w:tr w:rsidR="00AC0DFB" w:rsidRPr="00140E21" w:rsidTr="00B2616F">
        <w:tc>
          <w:tcPr>
            <w:tcW w:w="2093" w:type="dxa"/>
            <w:tcBorders>
              <w:top w:val="nil"/>
              <w:bottom w:val="nil"/>
            </w:tcBorders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N2InfoNotify</w:t>
            </w:r>
          </w:p>
        </w:tc>
        <w:tc>
          <w:tcPr>
            <w:tcW w:w="2551" w:type="dxa"/>
            <w:tcBorders>
              <w:top w:val="nil"/>
            </w:tcBorders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268" w:type="dxa"/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AMF, LMF</w:t>
            </w:r>
          </w:p>
        </w:tc>
      </w:tr>
      <w:tr w:rsidR="00AC0DFB" w:rsidRPr="00140E21" w:rsidTr="00B2616F">
        <w:tc>
          <w:tcPr>
            <w:tcW w:w="2093" w:type="dxa"/>
            <w:tcBorders>
              <w:top w:val="nil"/>
              <w:bottom w:val="nil"/>
            </w:tcBorders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EBIAssignment</w:t>
            </w:r>
            <w:proofErr w:type="spellEnd"/>
          </w:p>
        </w:tc>
        <w:tc>
          <w:tcPr>
            <w:tcW w:w="2551" w:type="dxa"/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  <w:r w:rsidRPr="00140E21">
              <w:t>Request/Response</w:t>
            </w:r>
          </w:p>
        </w:tc>
        <w:tc>
          <w:tcPr>
            <w:tcW w:w="2268" w:type="dxa"/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AC0DFB" w:rsidRPr="00140E21" w:rsidTr="00B2616F">
        <w:tc>
          <w:tcPr>
            <w:tcW w:w="2093" w:type="dxa"/>
            <w:tcBorders>
              <w:top w:val="nil"/>
              <w:bottom w:val="nil"/>
            </w:tcBorders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AMFStatusChangeSubscribe</w:t>
            </w:r>
            <w:proofErr w:type="spellEnd"/>
          </w:p>
        </w:tc>
        <w:tc>
          <w:tcPr>
            <w:tcW w:w="2551" w:type="dxa"/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SMF, PCF, NEF, SMSF, UDM</w:t>
            </w:r>
          </w:p>
        </w:tc>
      </w:tr>
      <w:tr w:rsidR="00AC0DFB" w:rsidRPr="00140E21" w:rsidTr="00B2616F">
        <w:tc>
          <w:tcPr>
            <w:tcW w:w="2093" w:type="dxa"/>
            <w:tcBorders>
              <w:top w:val="nil"/>
              <w:bottom w:val="nil"/>
            </w:tcBorders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AMFStatusChangeUnSubscribe</w:t>
            </w:r>
            <w:proofErr w:type="spellEnd"/>
          </w:p>
        </w:tc>
        <w:tc>
          <w:tcPr>
            <w:tcW w:w="2551" w:type="dxa"/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SMF, PCF, NEF, SMSF, UDM</w:t>
            </w:r>
          </w:p>
        </w:tc>
      </w:tr>
      <w:tr w:rsidR="00AC0DFB" w:rsidRPr="00140E21" w:rsidTr="00B2616F">
        <w:tc>
          <w:tcPr>
            <w:tcW w:w="2093" w:type="dxa"/>
            <w:tcBorders>
              <w:top w:val="nil"/>
              <w:bottom w:val="single" w:sz="4" w:space="0" w:color="auto"/>
            </w:tcBorders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AMFStatusChangeNotify</w:t>
            </w:r>
            <w:proofErr w:type="spellEnd"/>
          </w:p>
        </w:tc>
        <w:tc>
          <w:tcPr>
            <w:tcW w:w="2551" w:type="dxa"/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SMF, PCF, NEF, SMSF, UDM</w:t>
            </w:r>
          </w:p>
        </w:tc>
      </w:tr>
      <w:tr w:rsidR="00AC0DFB" w:rsidRPr="00140E21" w:rsidTr="00B2616F">
        <w:tc>
          <w:tcPr>
            <w:tcW w:w="2093" w:type="dxa"/>
            <w:tcBorders>
              <w:bottom w:val="nil"/>
            </w:tcBorders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Namf_EventExposure</w:t>
            </w:r>
            <w:proofErr w:type="spellEnd"/>
          </w:p>
        </w:tc>
        <w:tc>
          <w:tcPr>
            <w:tcW w:w="2835" w:type="dxa"/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2551" w:type="dxa"/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NEF, SMF, UDM</w:t>
            </w:r>
            <w:r>
              <w:rPr>
                <w:rFonts w:eastAsia="宋体"/>
                <w:lang w:eastAsia="zh-CN"/>
              </w:rPr>
              <w:t>,</w:t>
            </w:r>
            <w:r w:rsidRPr="00601728">
              <w:rPr>
                <w:rFonts w:eastAsia="宋体"/>
                <w:color w:val="C00000"/>
                <w:lang w:eastAsia="zh-CN"/>
              </w:rPr>
              <w:t>NWDAF</w:t>
            </w:r>
          </w:p>
        </w:tc>
      </w:tr>
      <w:tr w:rsidR="00AC0DFB" w:rsidRPr="00140E21" w:rsidTr="00B2616F">
        <w:tc>
          <w:tcPr>
            <w:tcW w:w="2093" w:type="dxa"/>
            <w:tcBorders>
              <w:top w:val="nil"/>
              <w:bottom w:val="nil"/>
            </w:tcBorders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2551" w:type="dxa"/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NEF, SMF, UDM</w:t>
            </w:r>
            <w:r>
              <w:rPr>
                <w:rFonts w:eastAsia="宋体"/>
                <w:lang w:eastAsia="zh-CN"/>
              </w:rPr>
              <w:t xml:space="preserve">, </w:t>
            </w:r>
            <w:r w:rsidRPr="00601728">
              <w:rPr>
                <w:rFonts w:eastAsia="宋体"/>
                <w:color w:val="C00000"/>
                <w:lang w:eastAsia="zh-CN"/>
              </w:rPr>
              <w:t>NWDAF</w:t>
            </w:r>
          </w:p>
        </w:tc>
      </w:tr>
      <w:tr w:rsidR="00AC0DFB" w:rsidRPr="00140E21" w:rsidTr="00B2616F">
        <w:tc>
          <w:tcPr>
            <w:tcW w:w="2093" w:type="dxa"/>
            <w:tcBorders>
              <w:top w:val="nil"/>
              <w:bottom w:val="single" w:sz="4" w:space="0" w:color="auto"/>
            </w:tcBorders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2551" w:type="dxa"/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NEF, SMF, UDM</w:t>
            </w:r>
            <w:r>
              <w:rPr>
                <w:rFonts w:eastAsia="宋体"/>
                <w:lang w:eastAsia="zh-CN"/>
              </w:rPr>
              <w:t xml:space="preserve">, </w:t>
            </w:r>
            <w:r w:rsidRPr="00601728">
              <w:rPr>
                <w:rFonts w:eastAsia="宋体"/>
                <w:color w:val="C00000"/>
                <w:lang w:eastAsia="zh-CN"/>
              </w:rPr>
              <w:t>NWDAF</w:t>
            </w:r>
          </w:p>
        </w:tc>
      </w:tr>
      <w:tr w:rsidR="00AC0DFB" w:rsidRPr="00140E21" w:rsidTr="00B2616F">
        <w:tc>
          <w:tcPr>
            <w:tcW w:w="2093" w:type="dxa"/>
            <w:tcBorders>
              <w:bottom w:val="nil"/>
            </w:tcBorders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Namf_MT</w:t>
            </w:r>
            <w:proofErr w:type="spellEnd"/>
          </w:p>
        </w:tc>
        <w:tc>
          <w:tcPr>
            <w:tcW w:w="2835" w:type="dxa"/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EnableUEReachability</w:t>
            </w:r>
            <w:proofErr w:type="spellEnd"/>
          </w:p>
        </w:tc>
        <w:tc>
          <w:tcPr>
            <w:tcW w:w="2551" w:type="dxa"/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2268" w:type="dxa"/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SMSF</w:t>
            </w:r>
          </w:p>
        </w:tc>
      </w:tr>
      <w:tr w:rsidR="00AC0DFB" w:rsidRPr="00140E21" w:rsidTr="00B2616F">
        <w:tc>
          <w:tcPr>
            <w:tcW w:w="2093" w:type="dxa"/>
            <w:tcBorders>
              <w:top w:val="nil"/>
              <w:bottom w:val="single" w:sz="4" w:space="0" w:color="auto"/>
            </w:tcBorders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ProvideDomainSelectionInfo</w:t>
            </w:r>
            <w:proofErr w:type="spellEnd"/>
          </w:p>
        </w:tc>
        <w:tc>
          <w:tcPr>
            <w:tcW w:w="2551" w:type="dxa"/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2268" w:type="dxa"/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UDM</w:t>
            </w:r>
          </w:p>
        </w:tc>
      </w:tr>
      <w:tr w:rsidR="00AC0DFB" w:rsidRPr="00140E21" w:rsidTr="00B2616F">
        <w:tc>
          <w:tcPr>
            <w:tcW w:w="2093" w:type="dxa"/>
            <w:tcBorders>
              <w:bottom w:val="nil"/>
            </w:tcBorders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Namf_Location</w:t>
            </w:r>
            <w:proofErr w:type="spellEnd"/>
          </w:p>
        </w:tc>
        <w:tc>
          <w:tcPr>
            <w:tcW w:w="2835" w:type="dxa"/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t>ProvidePositioningInfo</w:t>
            </w:r>
            <w:proofErr w:type="spellEnd"/>
          </w:p>
        </w:tc>
        <w:tc>
          <w:tcPr>
            <w:tcW w:w="2551" w:type="dxa"/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2268" w:type="dxa"/>
          </w:tcPr>
          <w:p w:rsidR="00AC0DFB" w:rsidRPr="00140E21" w:rsidRDefault="00AC0DFB" w:rsidP="00B2616F">
            <w:pPr>
              <w:pStyle w:val="TAL"/>
            </w:pPr>
            <w:r w:rsidRPr="00140E21">
              <w:t>GMLC</w:t>
            </w:r>
          </w:p>
        </w:tc>
      </w:tr>
      <w:tr w:rsidR="00AC0DFB" w:rsidRPr="00140E21" w:rsidTr="00B2616F">
        <w:tc>
          <w:tcPr>
            <w:tcW w:w="2093" w:type="dxa"/>
            <w:tcBorders>
              <w:top w:val="nil"/>
              <w:bottom w:val="nil"/>
            </w:tcBorders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t>EventNotify</w:t>
            </w:r>
            <w:proofErr w:type="spellEnd"/>
          </w:p>
        </w:tc>
        <w:tc>
          <w:tcPr>
            <w:tcW w:w="2551" w:type="dxa"/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:rsidR="00AC0DFB" w:rsidRPr="00140E21" w:rsidRDefault="00AC0DFB" w:rsidP="00B2616F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GMLC</w:t>
            </w:r>
          </w:p>
        </w:tc>
      </w:tr>
      <w:tr w:rsidR="00AC0DFB" w:rsidRPr="00140E21" w:rsidTr="00B2616F">
        <w:tc>
          <w:tcPr>
            <w:tcW w:w="2093" w:type="dxa"/>
            <w:tcBorders>
              <w:top w:val="nil"/>
              <w:bottom w:val="nil"/>
            </w:tcBorders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AC0DFB" w:rsidRPr="00140E21" w:rsidRDefault="00AC0DFB" w:rsidP="00B2616F">
            <w:pPr>
              <w:pStyle w:val="TAL"/>
            </w:pPr>
            <w:proofErr w:type="spellStart"/>
            <w:r w:rsidRPr="00140E21">
              <w:t>ProvideLocationInfo</w:t>
            </w:r>
            <w:proofErr w:type="spellEnd"/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C0DFB" w:rsidRPr="00140E21" w:rsidRDefault="00AC0DFB" w:rsidP="00B2616F">
            <w:pPr>
              <w:pStyle w:val="TAL"/>
              <w:rPr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UDM</w:t>
            </w:r>
          </w:p>
        </w:tc>
      </w:tr>
      <w:tr w:rsidR="00AC0DFB" w:rsidRPr="00140E21" w:rsidTr="00B2616F">
        <w:tc>
          <w:tcPr>
            <w:tcW w:w="2093" w:type="dxa"/>
            <w:tcBorders>
              <w:top w:val="nil"/>
              <w:bottom w:val="single" w:sz="4" w:space="0" w:color="auto"/>
            </w:tcBorders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AC0DFB" w:rsidRPr="00140E21" w:rsidRDefault="00AC0DFB" w:rsidP="00B2616F">
            <w:pPr>
              <w:pStyle w:val="TAL"/>
            </w:pPr>
            <w:proofErr w:type="spellStart"/>
            <w:r w:rsidRPr="00140E21">
              <w:t>CancelLocation</w:t>
            </w:r>
            <w:proofErr w:type="spellEnd"/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AC0DFB" w:rsidRPr="00140E21" w:rsidRDefault="00AC0DFB" w:rsidP="00B2616F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C0DFB" w:rsidRPr="00140E21" w:rsidRDefault="00AC0DFB" w:rsidP="00B2616F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GMLC</w:t>
            </w:r>
          </w:p>
        </w:tc>
      </w:tr>
      <w:tr w:rsidR="00AC0DFB" w:rsidRPr="00140E21" w:rsidTr="00B2616F">
        <w:tc>
          <w:tcPr>
            <w:tcW w:w="9747" w:type="dxa"/>
            <w:gridSpan w:val="4"/>
            <w:tcBorders>
              <w:top w:val="single" w:sz="4" w:space="0" w:color="auto"/>
            </w:tcBorders>
          </w:tcPr>
          <w:p w:rsidR="00AC0DFB" w:rsidRPr="00140E21" w:rsidRDefault="00AC0DFB" w:rsidP="00B2616F">
            <w:pPr>
              <w:pStyle w:val="TAN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NOTE 1:</w:t>
            </w:r>
            <w:r w:rsidRPr="00140E21">
              <w:rPr>
                <w:rFonts w:eastAsia="宋体"/>
                <w:lang w:eastAsia="zh-CN"/>
              </w:rPr>
              <w:tab/>
              <w:t>In this Release of the specification no known consumer is identified to use this service operation.</w:t>
            </w:r>
          </w:p>
        </w:tc>
      </w:tr>
    </w:tbl>
    <w:p w:rsidR="00AC0DFB" w:rsidRPr="00140E21" w:rsidRDefault="00AC0DFB" w:rsidP="00AC0DFB">
      <w:pPr>
        <w:pStyle w:val="FP"/>
        <w:rPr>
          <w:rFonts w:eastAsia="宋体"/>
          <w:lang w:eastAsia="zh-CN"/>
        </w:rPr>
      </w:pPr>
    </w:p>
    <w:p w:rsidR="00AC0DFB" w:rsidRDefault="00AC0DFB" w:rsidP="00AC0DFB">
      <w:pPr>
        <w:rPr>
          <w:lang w:eastAsia="zh-CN"/>
        </w:rPr>
      </w:pPr>
      <w:r>
        <w:rPr>
          <w:noProof/>
          <w:lang w:eastAsia="zh-CN"/>
        </w:rPr>
        <w:t xml:space="preserve">  </w:t>
      </w:r>
    </w:p>
    <w:p w:rsidR="001E41F3" w:rsidRDefault="00166989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References</w:t>
      </w:r>
    </w:p>
    <w:p w:rsidR="00166989" w:rsidRDefault="00166989">
      <w:pPr>
        <w:rPr>
          <w:noProof/>
          <w:lang w:eastAsia="zh-CN"/>
        </w:rPr>
      </w:pPr>
      <w:r>
        <w:rPr>
          <w:noProof/>
          <w:lang w:eastAsia="zh-CN"/>
        </w:rPr>
        <w:t xml:space="preserve">[1] </w:t>
      </w:r>
      <w:r w:rsidRPr="00140E21">
        <w:t>3GPP</w:t>
      </w:r>
      <w:r>
        <w:t> </w:t>
      </w:r>
      <w:r w:rsidRPr="00140E21">
        <w:t>TR</w:t>
      </w:r>
      <w:r>
        <w:t> </w:t>
      </w:r>
      <w:r w:rsidRPr="00140E21">
        <w:t>21.905: "Vocabulary for 3GPP Specifications".</w:t>
      </w:r>
    </w:p>
    <w:p w:rsidR="00166989" w:rsidRDefault="00166989">
      <w:pPr>
        <w:rPr>
          <w:noProof/>
          <w:lang w:eastAsia="zh-CN"/>
        </w:rPr>
      </w:pPr>
      <w:r>
        <w:rPr>
          <w:noProof/>
          <w:lang w:eastAsia="zh-CN"/>
        </w:rPr>
        <w:t xml:space="preserve">[2] </w:t>
      </w:r>
      <w:r w:rsidRPr="00140E21">
        <w:t>3GPP</w:t>
      </w:r>
      <w:r>
        <w:t> </w:t>
      </w:r>
      <w:r w:rsidRPr="00140E21">
        <w:t>TS</w:t>
      </w:r>
      <w:r>
        <w:t> </w:t>
      </w:r>
      <w:r w:rsidRPr="00140E21">
        <w:t>23.501: "System Architecture for the 5G System; Stage 2".</w:t>
      </w:r>
    </w:p>
    <w:p w:rsidR="00166989" w:rsidRDefault="00166989">
      <w:r>
        <w:rPr>
          <w:noProof/>
          <w:lang w:eastAsia="zh-CN"/>
        </w:rPr>
        <w:t>[3]</w:t>
      </w:r>
      <w:r w:rsidRPr="00166989">
        <w:t xml:space="preserve"> </w:t>
      </w:r>
      <w:r w:rsidRPr="00140E21">
        <w:t>3GPP</w:t>
      </w:r>
      <w:r>
        <w:t> </w:t>
      </w:r>
      <w:r w:rsidRPr="00140E21">
        <w:t>TS</w:t>
      </w:r>
      <w:r>
        <w:t> </w:t>
      </w:r>
      <w:r w:rsidRPr="00140E21">
        <w:t>23.288: "Architecture enhancements for 5G System (5GS) to support network data analytics services; Stage 2".</w:t>
      </w:r>
    </w:p>
    <w:p w:rsidR="00166989" w:rsidRDefault="00166989">
      <w:r>
        <w:t>[4]</w:t>
      </w:r>
      <w:r w:rsidRPr="00166989">
        <w:t xml:space="preserve"> </w:t>
      </w:r>
      <w:r w:rsidRPr="00140E21">
        <w:t>3GPP</w:t>
      </w:r>
      <w:r>
        <w:t> </w:t>
      </w:r>
      <w:r w:rsidRPr="00140E21">
        <w:t>TS</w:t>
      </w:r>
      <w:r>
        <w:t> </w:t>
      </w:r>
      <w:r w:rsidRPr="00140E21">
        <w:t>38.413: "NG-RAN; NG Application Protocol (NGAP)".</w:t>
      </w:r>
    </w:p>
    <w:p w:rsidR="00705F43" w:rsidRDefault="00705F43" w:rsidP="00705F43">
      <w:pPr>
        <w:rPr>
          <w:lang w:eastAsia="zh-CN"/>
        </w:rPr>
      </w:pPr>
      <w:r>
        <w:t xml:space="preserve">[5] </w:t>
      </w:r>
      <w:r w:rsidRPr="00140E21">
        <w:t>3GPP</w:t>
      </w:r>
      <w:r>
        <w:t> </w:t>
      </w:r>
      <w:r w:rsidRPr="00140E21">
        <w:t>TS</w:t>
      </w:r>
      <w:r>
        <w:t xml:space="preserve"> 28.500: “</w:t>
      </w:r>
      <w:r w:rsidRPr="00EB78CB">
        <w:rPr>
          <w:lang w:eastAsia="zh-CN"/>
        </w:rPr>
        <w:t>Management concept, architecture and requirements</w:t>
      </w:r>
      <w:r w:rsidRPr="00EB78CB">
        <w:rPr>
          <w:rFonts w:hint="eastAsia"/>
          <w:lang w:eastAsia="zh-CN"/>
        </w:rPr>
        <w:t xml:space="preserve"> </w:t>
      </w:r>
      <w:r w:rsidRPr="00EB78CB">
        <w:rPr>
          <w:lang w:eastAsia="zh-CN"/>
        </w:rPr>
        <w:t>for mobile networks that include virtualized network functions</w:t>
      </w:r>
      <w:r>
        <w:rPr>
          <w:lang w:eastAsia="zh-CN"/>
        </w:rPr>
        <w:t>”.</w:t>
      </w:r>
    </w:p>
    <w:p w:rsidR="00705F43" w:rsidRPr="00705F43" w:rsidRDefault="00705F43" w:rsidP="00705F43">
      <w:r>
        <w:rPr>
          <w:lang w:eastAsia="zh-CN"/>
        </w:rPr>
        <w:t xml:space="preserve">[6] </w:t>
      </w:r>
      <w:r w:rsidRPr="00140E21">
        <w:t>3GPP</w:t>
      </w:r>
      <w:r>
        <w:t> </w:t>
      </w:r>
      <w:r w:rsidRPr="00140E21">
        <w:t>TS</w:t>
      </w:r>
      <w:r>
        <w:t xml:space="preserve"> 28.533: “</w:t>
      </w:r>
      <w:r w:rsidRPr="00EB78CB">
        <w:rPr>
          <w:lang w:eastAsia="zh-CN"/>
        </w:rPr>
        <w:t>Management concept, architecture and requirements</w:t>
      </w:r>
      <w:r w:rsidRPr="00EB78CB">
        <w:rPr>
          <w:rFonts w:hint="eastAsia"/>
          <w:lang w:eastAsia="zh-CN"/>
        </w:rPr>
        <w:t xml:space="preserve"> </w:t>
      </w:r>
      <w:r w:rsidRPr="00EB78CB">
        <w:rPr>
          <w:lang w:eastAsia="zh-CN"/>
        </w:rPr>
        <w:t>for mobile networks that include virtualized network functions</w:t>
      </w:r>
      <w:r>
        <w:rPr>
          <w:lang w:eastAsia="zh-CN"/>
        </w:rPr>
        <w:t>”.</w:t>
      </w:r>
    </w:p>
    <w:p w:rsidR="00705F43" w:rsidRPr="009063AB" w:rsidRDefault="009063AB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[7] </w:t>
      </w:r>
      <w:r w:rsidRPr="00140E21">
        <w:t>3GPP</w:t>
      </w:r>
      <w:r>
        <w:t> </w:t>
      </w:r>
      <w:r w:rsidRPr="00140E21">
        <w:t>TS</w:t>
      </w:r>
      <w:r>
        <w:t xml:space="preserve"> 38.410:” </w:t>
      </w:r>
      <w:r w:rsidR="008D6723">
        <w:t>NG-RAN; NG general aspects and principles</w:t>
      </w:r>
      <w:r w:rsidR="006B2620">
        <w:t xml:space="preserve"> </w:t>
      </w:r>
      <w:r w:rsidR="008D6723">
        <w:t>(Rel-15).”</w:t>
      </w:r>
    </w:p>
    <w:sectPr w:rsidR="00705F43" w:rsidRPr="009063AB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4E75" w:rsidRDefault="00E64E75">
      <w:r>
        <w:separator/>
      </w:r>
    </w:p>
  </w:endnote>
  <w:endnote w:type="continuationSeparator" w:id="0">
    <w:p w:rsidR="00E64E75" w:rsidRDefault="00E64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4E75" w:rsidRDefault="00E64E75">
      <w:r>
        <w:separator/>
      </w:r>
    </w:p>
  </w:footnote>
  <w:footnote w:type="continuationSeparator" w:id="0">
    <w:p w:rsidR="00E64E75" w:rsidRDefault="00E64E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364E9"/>
    <w:rsid w:val="00145D43"/>
    <w:rsid w:val="00151911"/>
    <w:rsid w:val="00166989"/>
    <w:rsid w:val="00192C46"/>
    <w:rsid w:val="001A08B3"/>
    <w:rsid w:val="001A7B60"/>
    <w:rsid w:val="001B52F0"/>
    <w:rsid w:val="001B7A65"/>
    <w:rsid w:val="001E41F3"/>
    <w:rsid w:val="00250F09"/>
    <w:rsid w:val="0026004D"/>
    <w:rsid w:val="002640DD"/>
    <w:rsid w:val="00275D12"/>
    <w:rsid w:val="00284FEB"/>
    <w:rsid w:val="002860C4"/>
    <w:rsid w:val="002A274A"/>
    <w:rsid w:val="002B5741"/>
    <w:rsid w:val="00305409"/>
    <w:rsid w:val="003609EF"/>
    <w:rsid w:val="0036231A"/>
    <w:rsid w:val="00374DD4"/>
    <w:rsid w:val="003A16BD"/>
    <w:rsid w:val="003E1A36"/>
    <w:rsid w:val="003E5F06"/>
    <w:rsid w:val="00410371"/>
    <w:rsid w:val="004242F1"/>
    <w:rsid w:val="004B75B7"/>
    <w:rsid w:val="004C76B3"/>
    <w:rsid w:val="004D77E7"/>
    <w:rsid w:val="004F224A"/>
    <w:rsid w:val="0051580D"/>
    <w:rsid w:val="005225F4"/>
    <w:rsid w:val="00547111"/>
    <w:rsid w:val="0057068A"/>
    <w:rsid w:val="00592D74"/>
    <w:rsid w:val="005E2C44"/>
    <w:rsid w:val="005E615C"/>
    <w:rsid w:val="00601728"/>
    <w:rsid w:val="006113F0"/>
    <w:rsid w:val="00621188"/>
    <w:rsid w:val="006257ED"/>
    <w:rsid w:val="00672CF2"/>
    <w:rsid w:val="0069162E"/>
    <w:rsid w:val="00695808"/>
    <w:rsid w:val="006960DA"/>
    <w:rsid w:val="006B2620"/>
    <w:rsid w:val="006B46FB"/>
    <w:rsid w:val="006E21FB"/>
    <w:rsid w:val="00705F4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1087"/>
    <w:rsid w:val="008A45A6"/>
    <w:rsid w:val="008D6723"/>
    <w:rsid w:val="008E63FC"/>
    <w:rsid w:val="008F686C"/>
    <w:rsid w:val="009063AB"/>
    <w:rsid w:val="009148DE"/>
    <w:rsid w:val="00941E30"/>
    <w:rsid w:val="009671CE"/>
    <w:rsid w:val="009777D9"/>
    <w:rsid w:val="00991B88"/>
    <w:rsid w:val="009A4619"/>
    <w:rsid w:val="009A5753"/>
    <w:rsid w:val="009A579D"/>
    <w:rsid w:val="009E3297"/>
    <w:rsid w:val="009F5B56"/>
    <w:rsid w:val="009F734F"/>
    <w:rsid w:val="00A246B6"/>
    <w:rsid w:val="00A47E70"/>
    <w:rsid w:val="00A50CF0"/>
    <w:rsid w:val="00A555E8"/>
    <w:rsid w:val="00A748D1"/>
    <w:rsid w:val="00A7671C"/>
    <w:rsid w:val="00AA2CBC"/>
    <w:rsid w:val="00AA3AD2"/>
    <w:rsid w:val="00AC0DFB"/>
    <w:rsid w:val="00AC5820"/>
    <w:rsid w:val="00AD1CD8"/>
    <w:rsid w:val="00AF1CE9"/>
    <w:rsid w:val="00B258BB"/>
    <w:rsid w:val="00B25AED"/>
    <w:rsid w:val="00B67B97"/>
    <w:rsid w:val="00B968C8"/>
    <w:rsid w:val="00BA3EC5"/>
    <w:rsid w:val="00BA51D9"/>
    <w:rsid w:val="00BB3891"/>
    <w:rsid w:val="00BB5DFC"/>
    <w:rsid w:val="00BD279D"/>
    <w:rsid w:val="00BD6BB8"/>
    <w:rsid w:val="00C32F14"/>
    <w:rsid w:val="00C66B2C"/>
    <w:rsid w:val="00C66BA2"/>
    <w:rsid w:val="00C948F2"/>
    <w:rsid w:val="00C95985"/>
    <w:rsid w:val="00CC5026"/>
    <w:rsid w:val="00CC68D0"/>
    <w:rsid w:val="00D03F9A"/>
    <w:rsid w:val="00D053BC"/>
    <w:rsid w:val="00D06D51"/>
    <w:rsid w:val="00D24991"/>
    <w:rsid w:val="00D47A1A"/>
    <w:rsid w:val="00D50255"/>
    <w:rsid w:val="00D66520"/>
    <w:rsid w:val="00D67F08"/>
    <w:rsid w:val="00DB37E4"/>
    <w:rsid w:val="00DE34CF"/>
    <w:rsid w:val="00E13F3D"/>
    <w:rsid w:val="00E15617"/>
    <w:rsid w:val="00E34898"/>
    <w:rsid w:val="00E64E75"/>
    <w:rsid w:val="00EB09B7"/>
    <w:rsid w:val="00EE7D7C"/>
    <w:rsid w:val="00F07382"/>
    <w:rsid w:val="00F21CB0"/>
    <w:rsid w:val="00F25D98"/>
    <w:rsid w:val="00F300FB"/>
    <w:rsid w:val="00FB5D4E"/>
    <w:rsid w:val="00FB6386"/>
    <w:rsid w:val="00FC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60172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0172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0172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F36319-9048-4D3C-A434-9F00BE20C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1</Pages>
  <Words>704</Words>
  <Characters>4013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Zy-Zhao</cp:lastModifiedBy>
  <cp:revision>64</cp:revision>
  <cp:lastPrinted>1899-12-31T23:00:00Z</cp:lastPrinted>
  <dcterms:created xsi:type="dcterms:W3CDTF">2019-11-05T02:29:00Z</dcterms:created>
  <dcterms:modified xsi:type="dcterms:W3CDTF">2019-11-07T02:42:00Z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